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B729F" w:rsidRDefault="00BE0386">
      <w:pPr>
        <w:spacing w:after="0" w:line="300" w:lineRule="auto"/>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Wilkes University Honors Program</w:t>
      </w:r>
    </w:p>
    <w:p w14:paraId="00000002" w14:textId="77777777" w:rsidR="006B729F" w:rsidRDefault="00BE0386">
      <w:pPr>
        <w:spacing w:after="0" w:line="30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Application Process for Competitive Grant Funding</w:t>
      </w:r>
    </w:p>
    <w:p w14:paraId="00000003" w14:textId="77777777" w:rsidR="006B729F" w:rsidRDefault="006B729F">
      <w:pPr>
        <w:spacing w:after="0" w:line="300" w:lineRule="auto"/>
        <w:rPr>
          <w:rFonts w:ascii="Times New Roman" w:eastAsia="Times New Roman" w:hAnsi="Times New Roman" w:cs="Times New Roman"/>
          <w:i/>
          <w:sz w:val="24"/>
          <w:szCs w:val="24"/>
        </w:rPr>
      </w:pPr>
    </w:p>
    <w:p w14:paraId="00000004" w14:textId="77777777" w:rsidR="006B729F" w:rsidRDefault="00BE0386">
      <w:pPr>
        <w:spacing w:after="0" w:line="30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The following policy has been developed to outline the process of applying for competitive grant funding through the auspices of the Wilkes University Honors Program and to make the awarding of those grants as fair and transparent as possible.  Supporting </w:t>
      </w:r>
      <w:r>
        <w:rPr>
          <w:rFonts w:ascii="Times New Roman" w:eastAsia="Times New Roman" w:hAnsi="Times New Roman" w:cs="Times New Roman"/>
          <w:i/>
          <w:sz w:val="24"/>
          <w:szCs w:val="24"/>
        </w:rPr>
        <w:t>the ability of our students to participate in academically enriching activities is one of the top priorities of the Wilkes University Honors Program and we therefore encourage all of our Honors Students to take advantage of the funding opportunities availa</w:t>
      </w:r>
      <w:r>
        <w:rPr>
          <w:rFonts w:ascii="Times New Roman" w:eastAsia="Times New Roman" w:hAnsi="Times New Roman" w:cs="Times New Roman"/>
          <w:i/>
          <w:sz w:val="24"/>
          <w:szCs w:val="24"/>
        </w:rPr>
        <w:t>ble to them.</w:t>
      </w:r>
    </w:p>
    <w:p w14:paraId="00000005" w14:textId="77777777" w:rsidR="006B729F" w:rsidRDefault="006B729F">
      <w:pPr>
        <w:spacing w:after="0" w:line="300" w:lineRule="auto"/>
        <w:rPr>
          <w:rFonts w:ascii="Times New Roman" w:eastAsia="Times New Roman" w:hAnsi="Times New Roman" w:cs="Times New Roman"/>
          <w:i/>
          <w:sz w:val="24"/>
          <w:szCs w:val="24"/>
        </w:rPr>
      </w:pPr>
    </w:p>
    <w:p w14:paraId="00000006" w14:textId="77777777" w:rsidR="006B729F" w:rsidRDefault="00BE0386">
      <w:pPr>
        <w:spacing w:after="0" w:line="30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General Outline of Funding Available:</w:t>
      </w:r>
    </w:p>
    <w:p w14:paraId="00000007" w14:textId="77777777" w:rsidR="006B729F" w:rsidRDefault="00BE0386">
      <w:pPr>
        <w:spacing w:after="0"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Honors Students have access to </w:t>
      </w:r>
      <w:r>
        <w:rPr>
          <w:rFonts w:ascii="Times New Roman" w:eastAsia="Times New Roman" w:hAnsi="Times New Roman" w:cs="Times New Roman"/>
          <w:b/>
          <w:i/>
          <w:sz w:val="24"/>
          <w:szCs w:val="24"/>
          <w:u w:val="single"/>
        </w:rPr>
        <w:t>$1,000.00</w:t>
      </w:r>
      <w:r>
        <w:rPr>
          <w:rFonts w:ascii="Times New Roman" w:eastAsia="Times New Roman" w:hAnsi="Times New Roman" w:cs="Times New Roman"/>
          <w:sz w:val="24"/>
          <w:szCs w:val="24"/>
        </w:rPr>
        <w:t xml:space="preserve"> in academic enrichment grants.</w:t>
      </w:r>
    </w:p>
    <w:p w14:paraId="00000008" w14:textId="77777777" w:rsidR="006B729F" w:rsidRDefault="006B729F">
      <w:pPr>
        <w:spacing w:after="0" w:line="300" w:lineRule="auto"/>
        <w:rPr>
          <w:rFonts w:ascii="Times New Roman" w:eastAsia="Times New Roman" w:hAnsi="Times New Roman" w:cs="Times New Roman"/>
          <w:sz w:val="24"/>
          <w:szCs w:val="24"/>
        </w:rPr>
      </w:pPr>
    </w:p>
    <w:p w14:paraId="00000009" w14:textId="77777777" w:rsidR="006B729F" w:rsidRDefault="00BE0386">
      <w:pPr>
        <w:spacing w:after="0" w:line="300" w:lineRule="auto"/>
        <w:rPr>
          <w:rFonts w:ascii="Times New Roman" w:eastAsia="Times New Roman" w:hAnsi="Times New Roman" w:cs="Times New Roman"/>
          <w:b/>
          <w:i/>
          <w:sz w:val="24"/>
          <w:szCs w:val="24"/>
        </w:rPr>
      </w:pPr>
      <w:bookmarkStart w:id="1" w:name="_heading=h.gjdgxs" w:colFirst="0" w:colLast="0"/>
      <w:bookmarkEnd w:id="1"/>
      <w:r>
        <w:rPr>
          <w:rFonts w:ascii="Times New Roman" w:eastAsia="Times New Roman" w:hAnsi="Times New Roman" w:cs="Times New Roman"/>
          <w:sz w:val="24"/>
          <w:szCs w:val="24"/>
        </w:rPr>
        <w:t xml:space="preserve">Once you have used your initial $1,000.00 you are eligible to apply for upwards of </w:t>
      </w:r>
      <w:r>
        <w:rPr>
          <w:rFonts w:ascii="Times New Roman" w:eastAsia="Times New Roman" w:hAnsi="Times New Roman" w:cs="Times New Roman"/>
          <w:b/>
          <w:i/>
          <w:sz w:val="24"/>
          <w:szCs w:val="24"/>
          <w:u w:val="single"/>
        </w:rPr>
        <w:t>$4,000.00</w:t>
      </w:r>
      <w:r>
        <w:rPr>
          <w:rFonts w:ascii="Times New Roman" w:eastAsia="Times New Roman" w:hAnsi="Times New Roman" w:cs="Times New Roman"/>
          <w:sz w:val="24"/>
          <w:szCs w:val="24"/>
        </w:rPr>
        <w:t xml:space="preserve"> in competitive enrichment grants. </w:t>
      </w:r>
      <w:r>
        <w:rPr>
          <w:rFonts w:ascii="Times New Roman" w:eastAsia="Times New Roman" w:hAnsi="Times New Roman" w:cs="Times New Roman"/>
          <w:sz w:val="24"/>
          <w:szCs w:val="24"/>
        </w:rPr>
        <w:t xml:space="preserve"> Deadlines for submission are </w:t>
      </w:r>
      <w:r>
        <w:rPr>
          <w:rFonts w:ascii="Times New Roman" w:eastAsia="Times New Roman" w:hAnsi="Times New Roman" w:cs="Times New Roman"/>
          <w:b/>
          <w:sz w:val="24"/>
          <w:szCs w:val="24"/>
        </w:rPr>
        <w:t>[TBD]</w:t>
      </w:r>
    </w:p>
    <w:p w14:paraId="0000000A" w14:textId="77777777" w:rsidR="006B729F" w:rsidRDefault="006B729F">
      <w:pPr>
        <w:spacing w:after="0" w:line="300" w:lineRule="auto"/>
        <w:rPr>
          <w:rFonts w:ascii="Times New Roman" w:eastAsia="Times New Roman" w:hAnsi="Times New Roman" w:cs="Times New Roman"/>
          <w:sz w:val="24"/>
          <w:szCs w:val="24"/>
        </w:rPr>
      </w:pPr>
    </w:p>
    <w:p w14:paraId="0000000B" w14:textId="77777777" w:rsidR="006B729F" w:rsidRDefault="00BE0386">
      <w:pPr>
        <w:spacing w:after="0" w:line="30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Decisions on the awarding of grants will be made </w:t>
      </w:r>
      <w:r>
        <w:rPr>
          <w:rFonts w:ascii="Times New Roman" w:eastAsia="Times New Roman" w:hAnsi="Times New Roman" w:cs="Times New Roman"/>
          <w:b/>
          <w:sz w:val="24"/>
          <w:szCs w:val="24"/>
        </w:rPr>
        <w:t>[TBD]</w:t>
      </w:r>
    </w:p>
    <w:p w14:paraId="0000000C" w14:textId="77777777" w:rsidR="006B729F" w:rsidRDefault="006B729F">
      <w:pPr>
        <w:spacing w:after="0" w:line="300" w:lineRule="auto"/>
        <w:rPr>
          <w:rFonts w:ascii="Times New Roman" w:eastAsia="Times New Roman" w:hAnsi="Times New Roman" w:cs="Times New Roman"/>
          <w:b/>
          <w:sz w:val="24"/>
          <w:szCs w:val="24"/>
        </w:rPr>
      </w:pPr>
    </w:p>
    <w:p w14:paraId="0000000D" w14:textId="77777777" w:rsidR="006B729F" w:rsidRDefault="00BE0386">
      <w:pPr>
        <w:spacing w:after="0" w:line="30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Requirements:</w:t>
      </w:r>
    </w:p>
    <w:p w14:paraId="0000000E" w14:textId="77777777" w:rsidR="006B729F" w:rsidRDefault="00BE0386">
      <w:pPr>
        <w:spacing w:after="0"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order to apply for the competitive enhancement grants you must:</w:t>
      </w:r>
    </w:p>
    <w:p w14:paraId="0000000F" w14:textId="77777777" w:rsidR="006B729F" w:rsidRDefault="006B729F">
      <w:pPr>
        <w:spacing w:after="0" w:line="300" w:lineRule="auto"/>
        <w:rPr>
          <w:rFonts w:ascii="Times New Roman" w:eastAsia="Times New Roman" w:hAnsi="Times New Roman" w:cs="Times New Roman"/>
          <w:sz w:val="24"/>
          <w:szCs w:val="24"/>
        </w:rPr>
      </w:pPr>
    </w:p>
    <w:p w14:paraId="00000010" w14:textId="77777777" w:rsidR="006B729F" w:rsidRDefault="00BE0386">
      <w:pPr>
        <w:spacing w:after="0"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Provide evidence that you have applied for your initial guaranteed $1,000.00 i</w:t>
      </w:r>
      <w:r>
        <w:rPr>
          <w:rFonts w:ascii="Times New Roman" w:eastAsia="Times New Roman" w:hAnsi="Times New Roman" w:cs="Times New Roman"/>
          <w:sz w:val="24"/>
          <w:szCs w:val="24"/>
        </w:rPr>
        <w:t xml:space="preserve">n enhancement funding (you may apply for both your $1,000.00 and additional funding for the same experience, i.e. for a study abroad opportunity, etc.  However, this would still require two separate </w:t>
      </w:r>
      <w:proofErr w:type="gramStart"/>
      <w:r>
        <w:rPr>
          <w:rFonts w:ascii="Times New Roman" w:eastAsia="Times New Roman" w:hAnsi="Times New Roman" w:cs="Times New Roman"/>
          <w:sz w:val="24"/>
          <w:szCs w:val="24"/>
        </w:rPr>
        <w:t>applications</w:t>
      </w:r>
      <w:proofErr w:type="gramEnd"/>
      <w:r>
        <w:rPr>
          <w:rFonts w:ascii="Times New Roman" w:eastAsia="Times New Roman" w:hAnsi="Times New Roman" w:cs="Times New Roman"/>
          <w:sz w:val="24"/>
          <w:szCs w:val="24"/>
        </w:rPr>
        <w:t xml:space="preserve">).  </w:t>
      </w:r>
    </w:p>
    <w:p w14:paraId="00000011" w14:textId="77777777" w:rsidR="006B729F" w:rsidRDefault="006B729F">
      <w:pPr>
        <w:spacing w:after="0" w:line="300" w:lineRule="auto"/>
        <w:rPr>
          <w:rFonts w:ascii="Times New Roman" w:eastAsia="Times New Roman" w:hAnsi="Times New Roman" w:cs="Times New Roman"/>
          <w:sz w:val="24"/>
          <w:szCs w:val="24"/>
        </w:rPr>
      </w:pPr>
    </w:p>
    <w:p w14:paraId="00000012" w14:textId="77777777" w:rsidR="006B729F" w:rsidRDefault="00BE0386">
      <w:pPr>
        <w:spacing w:after="0"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gramStart"/>
      <w:r>
        <w:rPr>
          <w:rFonts w:ascii="Times New Roman" w:eastAsia="Times New Roman" w:hAnsi="Times New Roman" w:cs="Times New Roman"/>
          <w:sz w:val="24"/>
          <w:szCs w:val="24"/>
        </w:rPr>
        <w:t>Complete</w:t>
      </w:r>
      <w:proofErr w:type="gramEnd"/>
      <w:r>
        <w:rPr>
          <w:rFonts w:ascii="Times New Roman" w:eastAsia="Times New Roman" w:hAnsi="Times New Roman" w:cs="Times New Roman"/>
          <w:sz w:val="24"/>
          <w:szCs w:val="24"/>
        </w:rPr>
        <w:t xml:space="preserve"> an enhancement grant applic</w:t>
      </w:r>
      <w:r>
        <w:rPr>
          <w:rFonts w:ascii="Times New Roman" w:eastAsia="Times New Roman" w:hAnsi="Times New Roman" w:cs="Times New Roman"/>
          <w:sz w:val="24"/>
          <w:szCs w:val="24"/>
        </w:rPr>
        <w:t>ation for the additional money you will require (up to $4,000.00). These applications should:</w:t>
      </w:r>
    </w:p>
    <w:p w14:paraId="00000013" w14:textId="77777777" w:rsidR="006B729F" w:rsidRDefault="00BE0386">
      <w:pPr>
        <w:numPr>
          <w:ilvl w:val="0"/>
          <w:numId w:val="2"/>
        </w:numPr>
        <w:pBdr>
          <w:top w:val="nil"/>
          <w:left w:val="nil"/>
          <w:bottom w:val="nil"/>
          <w:right w:val="nil"/>
          <w:between w:val="nil"/>
        </w:pBdr>
        <w:spacing w:after="0" w:line="30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Clearly state the intended use of the money and provide a description of the proposed activity and how it connects to your studies at Wilkes University.</w:t>
      </w:r>
    </w:p>
    <w:p w14:paraId="00000014" w14:textId="77777777" w:rsidR="006B729F" w:rsidRDefault="00BE0386">
      <w:pPr>
        <w:numPr>
          <w:ilvl w:val="0"/>
          <w:numId w:val="2"/>
        </w:numPr>
        <w:pBdr>
          <w:top w:val="nil"/>
          <w:left w:val="nil"/>
          <w:bottom w:val="nil"/>
          <w:right w:val="nil"/>
          <w:between w:val="nil"/>
        </w:pBdr>
        <w:spacing w:after="0" w:line="30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Discuss how the activity/project will develop the characteristics of Leadership, Integrity, Self-Awareness, and Academic Distinction. </w:t>
      </w:r>
    </w:p>
    <w:p w14:paraId="00000015" w14:textId="77777777" w:rsidR="006B729F" w:rsidRDefault="00BE0386">
      <w:pPr>
        <w:numPr>
          <w:ilvl w:val="0"/>
          <w:numId w:val="2"/>
        </w:numPr>
        <w:pBdr>
          <w:top w:val="nil"/>
          <w:left w:val="nil"/>
          <w:bottom w:val="nil"/>
          <w:right w:val="nil"/>
          <w:between w:val="nil"/>
        </w:pBdr>
        <w:spacing w:after="0" w:line="30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Include a proposed budget which clearly delineates how the requested money will be used. </w:t>
      </w:r>
    </w:p>
    <w:p w14:paraId="00000016" w14:textId="77777777" w:rsidR="006B729F" w:rsidRDefault="00BE0386">
      <w:pPr>
        <w:numPr>
          <w:ilvl w:val="0"/>
          <w:numId w:val="2"/>
        </w:numPr>
        <w:pBdr>
          <w:top w:val="nil"/>
          <w:left w:val="nil"/>
          <w:bottom w:val="nil"/>
          <w:right w:val="nil"/>
          <w:between w:val="nil"/>
        </w:pBdr>
        <w:spacing w:after="0" w:line="30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Include a record of any earlier</w:t>
      </w:r>
      <w:r>
        <w:rPr>
          <w:rFonts w:ascii="Times New Roman" w:eastAsia="Times New Roman" w:hAnsi="Times New Roman" w:cs="Times New Roman"/>
          <w:color w:val="000000"/>
          <w:sz w:val="24"/>
          <w:szCs w:val="24"/>
        </w:rPr>
        <w:t xml:space="preserve"> competitive grant money that you have received.  </w:t>
      </w:r>
    </w:p>
    <w:p w14:paraId="00000017" w14:textId="77777777" w:rsidR="006B729F" w:rsidRDefault="006B729F">
      <w:pPr>
        <w:spacing w:after="0" w:line="300" w:lineRule="auto"/>
        <w:rPr>
          <w:rFonts w:ascii="Times New Roman" w:eastAsia="Times New Roman" w:hAnsi="Times New Roman" w:cs="Times New Roman"/>
          <w:sz w:val="24"/>
          <w:szCs w:val="24"/>
        </w:rPr>
      </w:pPr>
    </w:p>
    <w:p w14:paraId="00000018" w14:textId="77777777" w:rsidR="006B729F" w:rsidRDefault="00BE0386">
      <w:pPr>
        <w:spacing w:after="0"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 Email it to the Honors Office.  The Honors office will forward all application materials to the Honors Program Advisory Council. </w:t>
      </w:r>
    </w:p>
    <w:p w14:paraId="00000019" w14:textId="77777777" w:rsidR="006B729F" w:rsidRDefault="006B729F">
      <w:pPr>
        <w:spacing w:after="0" w:line="300" w:lineRule="auto"/>
        <w:rPr>
          <w:rFonts w:ascii="Times New Roman" w:eastAsia="Times New Roman" w:hAnsi="Times New Roman" w:cs="Times New Roman"/>
          <w:b/>
          <w:sz w:val="24"/>
          <w:szCs w:val="24"/>
        </w:rPr>
      </w:pPr>
    </w:p>
    <w:p w14:paraId="0000001A" w14:textId="77777777" w:rsidR="006B729F" w:rsidRDefault="00BE0386">
      <w:pPr>
        <w:spacing w:after="0" w:line="30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of Applications:</w:t>
      </w:r>
    </w:p>
    <w:p w14:paraId="0000001B" w14:textId="77777777" w:rsidR="006B729F" w:rsidRDefault="00BE0386">
      <w:pPr>
        <w:spacing w:after="0"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completed applications will be evaluated by members of the Honors Program Advisory Council and will weigh the following factors in deciding whether to grant all or some of the money requested.</w:t>
      </w:r>
    </w:p>
    <w:p w14:paraId="0000001C" w14:textId="77777777" w:rsidR="006B729F" w:rsidRDefault="006B729F">
      <w:pPr>
        <w:spacing w:after="0" w:line="300" w:lineRule="auto"/>
        <w:rPr>
          <w:rFonts w:ascii="Times New Roman" w:eastAsia="Times New Roman" w:hAnsi="Times New Roman" w:cs="Times New Roman"/>
          <w:sz w:val="24"/>
          <w:szCs w:val="24"/>
        </w:rPr>
      </w:pPr>
    </w:p>
    <w:p w14:paraId="0000001D" w14:textId="77777777" w:rsidR="006B729F" w:rsidRDefault="00BE0386">
      <w:pPr>
        <w:numPr>
          <w:ilvl w:val="0"/>
          <w:numId w:val="3"/>
        </w:numPr>
        <w:pBdr>
          <w:top w:val="nil"/>
          <w:left w:val="nil"/>
          <w:bottom w:val="nil"/>
          <w:right w:val="nil"/>
          <w:between w:val="nil"/>
        </w:pBdr>
        <w:spacing w:after="0" w:line="30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Potential for the activity to develop the key Honors chara</w:t>
      </w:r>
      <w:r>
        <w:rPr>
          <w:rFonts w:ascii="Times New Roman" w:eastAsia="Times New Roman" w:hAnsi="Times New Roman" w:cs="Times New Roman"/>
          <w:color w:val="000000"/>
          <w:sz w:val="24"/>
          <w:szCs w:val="24"/>
        </w:rPr>
        <w:t>cteristics of Leadership, Integrity, Self-Awareness, and Academic Distinction</w:t>
      </w:r>
    </w:p>
    <w:p w14:paraId="0000001E" w14:textId="77777777" w:rsidR="006B729F" w:rsidRDefault="00BE0386">
      <w:pPr>
        <w:numPr>
          <w:ilvl w:val="0"/>
          <w:numId w:val="3"/>
        </w:numPr>
        <w:pBdr>
          <w:top w:val="nil"/>
          <w:left w:val="nil"/>
          <w:bottom w:val="nil"/>
          <w:right w:val="nil"/>
          <w:between w:val="nil"/>
        </w:pBdr>
        <w:spacing w:after="0" w:line="30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Demonstrated significance of the project/activity to learning and student development</w:t>
      </w:r>
    </w:p>
    <w:p w14:paraId="0000001F" w14:textId="77777777" w:rsidR="006B729F" w:rsidRDefault="00BE0386">
      <w:pPr>
        <w:numPr>
          <w:ilvl w:val="0"/>
          <w:numId w:val="3"/>
        </w:numPr>
        <w:pBdr>
          <w:top w:val="nil"/>
          <w:left w:val="nil"/>
          <w:bottom w:val="nil"/>
          <w:right w:val="nil"/>
          <w:between w:val="nil"/>
        </w:pBdr>
        <w:spacing w:after="0" w:line="30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Quality and specificity of the budget</w:t>
      </w:r>
    </w:p>
    <w:p w14:paraId="00000020" w14:textId="77777777" w:rsidR="006B729F" w:rsidRDefault="00BE0386">
      <w:pPr>
        <w:numPr>
          <w:ilvl w:val="0"/>
          <w:numId w:val="3"/>
        </w:numPr>
        <w:pBdr>
          <w:top w:val="nil"/>
          <w:left w:val="nil"/>
          <w:bottom w:val="nil"/>
          <w:right w:val="nil"/>
          <w:between w:val="nil"/>
        </w:pBdr>
        <w:spacing w:after="0" w:line="30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Amount of grant money previously awarded</w:t>
      </w:r>
    </w:p>
    <w:p w14:paraId="00000021" w14:textId="77777777" w:rsidR="006B729F" w:rsidRDefault="00BE0386">
      <w:pPr>
        <w:numPr>
          <w:ilvl w:val="0"/>
          <w:numId w:val="3"/>
        </w:numPr>
        <w:pBdr>
          <w:top w:val="nil"/>
          <w:left w:val="nil"/>
          <w:bottom w:val="nil"/>
          <w:right w:val="nil"/>
          <w:between w:val="nil"/>
        </w:pBdr>
        <w:spacing w:after="0"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Active partic</w:t>
      </w:r>
      <w:r>
        <w:rPr>
          <w:rFonts w:ascii="Times New Roman" w:eastAsia="Times New Roman" w:hAnsi="Times New Roman" w:cs="Times New Roman"/>
          <w:sz w:val="24"/>
          <w:szCs w:val="24"/>
        </w:rPr>
        <w:t>ipation within the Honors Program</w:t>
      </w:r>
    </w:p>
    <w:p w14:paraId="00000022" w14:textId="77777777" w:rsidR="006B729F" w:rsidRDefault="006B729F">
      <w:pPr>
        <w:spacing w:after="0" w:line="300" w:lineRule="auto"/>
        <w:rPr>
          <w:rFonts w:ascii="Times New Roman" w:eastAsia="Times New Roman" w:hAnsi="Times New Roman" w:cs="Times New Roman"/>
          <w:sz w:val="24"/>
          <w:szCs w:val="24"/>
        </w:rPr>
      </w:pPr>
    </w:p>
    <w:p w14:paraId="00000023" w14:textId="77777777" w:rsidR="006B729F" w:rsidRDefault="00BE0386">
      <w:pPr>
        <w:spacing w:after="0"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Points on a scale of 1-4 will be allotted for each of the categories and a final score attributed to each application.  Once all applications for each semester are scored, the top 10-15 applications will be selected and t</w:t>
      </w:r>
      <w:r>
        <w:rPr>
          <w:rFonts w:ascii="Times New Roman" w:eastAsia="Times New Roman" w:hAnsi="Times New Roman" w:cs="Times New Roman"/>
          <w:sz w:val="24"/>
          <w:szCs w:val="24"/>
        </w:rPr>
        <w:t xml:space="preserve">hose students will be awarded grants commensurate with the proposed activity/project.  </w:t>
      </w:r>
    </w:p>
    <w:p w14:paraId="00000024" w14:textId="77777777" w:rsidR="006B729F" w:rsidRDefault="006B729F">
      <w:pPr>
        <w:spacing w:after="0" w:line="300" w:lineRule="auto"/>
        <w:rPr>
          <w:rFonts w:ascii="Times New Roman" w:eastAsia="Times New Roman" w:hAnsi="Times New Roman" w:cs="Times New Roman"/>
          <w:b/>
          <w:sz w:val="24"/>
          <w:szCs w:val="24"/>
        </w:rPr>
      </w:pPr>
    </w:p>
    <w:p w14:paraId="00000025" w14:textId="77777777" w:rsidR="006B729F" w:rsidRDefault="006B729F">
      <w:pPr>
        <w:spacing w:after="0" w:line="300" w:lineRule="auto"/>
        <w:rPr>
          <w:rFonts w:ascii="Times New Roman" w:eastAsia="Times New Roman" w:hAnsi="Times New Roman" w:cs="Times New Roman"/>
          <w:b/>
          <w:sz w:val="24"/>
          <w:szCs w:val="24"/>
        </w:rPr>
      </w:pPr>
    </w:p>
    <w:p w14:paraId="00000026" w14:textId="77777777" w:rsidR="006B729F" w:rsidRDefault="006B729F">
      <w:pPr>
        <w:spacing w:after="0" w:line="300" w:lineRule="auto"/>
        <w:rPr>
          <w:rFonts w:ascii="Times New Roman" w:eastAsia="Times New Roman" w:hAnsi="Times New Roman" w:cs="Times New Roman"/>
          <w:b/>
          <w:sz w:val="24"/>
          <w:szCs w:val="24"/>
        </w:rPr>
      </w:pPr>
    </w:p>
    <w:p w14:paraId="00000027" w14:textId="77777777" w:rsidR="006B729F" w:rsidRDefault="006B729F">
      <w:pPr>
        <w:spacing w:after="0" w:line="300" w:lineRule="auto"/>
        <w:rPr>
          <w:rFonts w:ascii="Times New Roman" w:eastAsia="Times New Roman" w:hAnsi="Times New Roman" w:cs="Times New Roman"/>
          <w:b/>
          <w:sz w:val="24"/>
          <w:szCs w:val="24"/>
        </w:rPr>
      </w:pPr>
    </w:p>
    <w:p w14:paraId="00000028" w14:textId="77777777" w:rsidR="006B729F" w:rsidRDefault="006B729F">
      <w:pPr>
        <w:spacing w:after="0" w:line="300" w:lineRule="auto"/>
        <w:rPr>
          <w:rFonts w:ascii="Times New Roman" w:eastAsia="Times New Roman" w:hAnsi="Times New Roman" w:cs="Times New Roman"/>
          <w:b/>
          <w:sz w:val="24"/>
          <w:szCs w:val="24"/>
        </w:rPr>
      </w:pPr>
    </w:p>
    <w:p w14:paraId="00000029" w14:textId="77777777" w:rsidR="006B729F" w:rsidRDefault="006B729F">
      <w:pPr>
        <w:spacing w:after="0" w:line="300" w:lineRule="auto"/>
        <w:rPr>
          <w:rFonts w:ascii="Times New Roman" w:eastAsia="Times New Roman" w:hAnsi="Times New Roman" w:cs="Times New Roman"/>
          <w:b/>
          <w:sz w:val="24"/>
          <w:szCs w:val="24"/>
        </w:rPr>
      </w:pPr>
    </w:p>
    <w:p w14:paraId="0000002A" w14:textId="77777777" w:rsidR="006B729F" w:rsidRDefault="006B729F">
      <w:pPr>
        <w:spacing w:after="0" w:line="300" w:lineRule="auto"/>
        <w:rPr>
          <w:rFonts w:ascii="Times New Roman" w:eastAsia="Times New Roman" w:hAnsi="Times New Roman" w:cs="Times New Roman"/>
          <w:b/>
          <w:sz w:val="24"/>
          <w:szCs w:val="24"/>
        </w:rPr>
      </w:pPr>
    </w:p>
    <w:p w14:paraId="0000002B" w14:textId="77777777" w:rsidR="006B729F" w:rsidRDefault="006B729F">
      <w:pPr>
        <w:spacing w:after="0" w:line="300" w:lineRule="auto"/>
        <w:rPr>
          <w:rFonts w:ascii="Times New Roman" w:eastAsia="Times New Roman" w:hAnsi="Times New Roman" w:cs="Times New Roman"/>
          <w:b/>
          <w:sz w:val="24"/>
          <w:szCs w:val="24"/>
        </w:rPr>
      </w:pPr>
    </w:p>
    <w:p w14:paraId="0000002C" w14:textId="77777777" w:rsidR="006B729F" w:rsidRDefault="006B729F">
      <w:pPr>
        <w:spacing w:after="0" w:line="300" w:lineRule="auto"/>
        <w:rPr>
          <w:rFonts w:ascii="Times New Roman" w:eastAsia="Times New Roman" w:hAnsi="Times New Roman" w:cs="Times New Roman"/>
          <w:b/>
          <w:sz w:val="24"/>
          <w:szCs w:val="24"/>
        </w:rPr>
      </w:pPr>
    </w:p>
    <w:p w14:paraId="0000002D" w14:textId="77777777" w:rsidR="006B729F" w:rsidRDefault="006B729F">
      <w:pPr>
        <w:spacing w:after="0" w:line="300" w:lineRule="auto"/>
        <w:rPr>
          <w:rFonts w:ascii="Times New Roman" w:eastAsia="Times New Roman" w:hAnsi="Times New Roman" w:cs="Times New Roman"/>
          <w:b/>
          <w:sz w:val="24"/>
          <w:szCs w:val="24"/>
        </w:rPr>
      </w:pPr>
    </w:p>
    <w:p w14:paraId="0000002E" w14:textId="77777777" w:rsidR="006B729F" w:rsidRDefault="006B729F">
      <w:pPr>
        <w:spacing w:after="0" w:line="300" w:lineRule="auto"/>
        <w:rPr>
          <w:rFonts w:ascii="Times New Roman" w:eastAsia="Times New Roman" w:hAnsi="Times New Roman" w:cs="Times New Roman"/>
          <w:b/>
          <w:sz w:val="24"/>
          <w:szCs w:val="24"/>
        </w:rPr>
      </w:pPr>
    </w:p>
    <w:p w14:paraId="0000002F" w14:textId="77777777" w:rsidR="006B729F" w:rsidRDefault="006B729F">
      <w:pPr>
        <w:spacing w:after="0" w:line="300" w:lineRule="auto"/>
        <w:rPr>
          <w:rFonts w:ascii="Times New Roman" w:eastAsia="Times New Roman" w:hAnsi="Times New Roman" w:cs="Times New Roman"/>
          <w:b/>
          <w:sz w:val="24"/>
          <w:szCs w:val="24"/>
        </w:rPr>
      </w:pPr>
    </w:p>
    <w:p w14:paraId="00000030" w14:textId="77777777" w:rsidR="006B729F" w:rsidRDefault="006B729F">
      <w:pPr>
        <w:spacing w:after="0" w:line="300" w:lineRule="auto"/>
        <w:rPr>
          <w:rFonts w:ascii="Times New Roman" w:eastAsia="Times New Roman" w:hAnsi="Times New Roman" w:cs="Times New Roman"/>
          <w:b/>
          <w:sz w:val="24"/>
          <w:szCs w:val="24"/>
        </w:rPr>
      </w:pPr>
    </w:p>
    <w:p w14:paraId="00000031" w14:textId="77777777" w:rsidR="006B729F" w:rsidRDefault="006B729F">
      <w:pPr>
        <w:spacing w:after="0" w:line="300" w:lineRule="auto"/>
        <w:rPr>
          <w:rFonts w:ascii="Times New Roman" w:eastAsia="Times New Roman" w:hAnsi="Times New Roman" w:cs="Times New Roman"/>
          <w:b/>
          <w:sz w:val="24"/>
          <w:szCs w:val="24"/>
        </w:rPr>
      </w:pPr>
    </w:p>
    <w:p w14:paraId="00000032" w14:textId="77777777" w:rsidR="006B729F" w:rsidRDefault="006B729F">
      <w:pPr>
        <w:spacing w:after="0" w:line="300" w:lineRule="auto"/>
        <w:rPr>
          <w:rFonts w:ascii="Times New Roman" w:eastAsia="Times New Roman" w:hAnsi="Times New Roman" w:cs="Times New Roman"/>
          <w:b/>
          <w:sz w:val="24"/>
          <w:szCs w:val="24"/>
        </w:rPr>
      </w:pPr>
    </w:p>
    <w:p w14:paraId="00000033" w14:textId="77777777" w:rsidR="006B729F" w:rsidRDefault="00BE0386">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Honors Program Competitive Grant Funding – Decision Schedule</w:t>
      </w:r>
    </w:p>
    <w:p w14:paraId="00000034" w14:textId="77777777" w:rsidR="006B729F" w:rsidRDefault="006B729F">
      <w:pPr>
        <w:spacing w:after="0"/>
        <w:rPr>
          <w:rFonts w:ascii="Times New Roman" w:eastAsia="Times New Roman" w:hAnsi="Times New Roman" w:cs="Times New Roman"/>
          <w:b/>
          <w:sz w:val="24"/>
          <w:szCs w:val="24"/>
        </w:rPr>
      </w:pPr>
    </w:p>
    <w:p w14:paraId="00000035" w14:textId="77777777" w:rsidR="006B729F" w:rsidRDefault="00BE038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Option 1: The Three Deadline Approach</w:t>
      </w:r>
    </w:p>
    <w:p w14:paraId="00000036" w14:textId="77777777" w:rsidR="006B729F" w:rsidRDefault="006B729F">
      <w:pPr>
        <w:spacing w:after="0"/>
        <w:rPr>
          <w:rFonts w:ascii="Times New Roman" w:eastAsia="Times New Roman" w:hAnsi="Times New Roman" w:cs="Times New Roman"/>
          <w:i/>
          <w:sz w:val="24"/>
          <w:szCs w:val="24"/>
        </w:rPr>
      </w:pPr>
    </w:p>
    <w:p w14:paraId="00000037" w14:textId="77777777" w:rsidR="006B729F" w:rsidRDefault="00BE03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September 15 – Deadline for grants to be used during the </w:t>
      </w:r>
      <w:proofErr w:type="gramStart"/>
      <w:r>
        <w:rPr>
          <w:rFonts w:ascii="Times New Roman" w:eastAsia="Times New Roman" w:hAnsi="Times New Roman" w:cs="Times New Roman"/>
          <w:sz w:val="24"/>
          <w:szCs w:val="24"/>
        </w:rPr>
        <w:t>Fall</w:t>
      </w:r>
      <w:proofErr w:type="gramEnd"/>
      <w:r>
        <w:rPr>
          <w:rFonts w:ascii="Times New Roman" w:eastAsia="Times New Roman" w:hAnsi="Times New Roman" w:cs="Times New Roman"/>
          <w:sz w:val="24"/>
          <w:szCs w:val="24"/>
        </w:rPr>
        <w:t xml:space="preserve"> semester</w:t>
      </w:r>
    </w:p>
    <w:p w14:paraId="00000038" w14:textId="77777777" w:rsidR="006B729F" w:rsidRDefault="00BE03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November 15 – Deadline for grants to be used during the </w:t>
      </w:r>
      <w:proofErr w:type="gramStart"/>
      <w:r>
        <w:rPr>
          <w:rFonts w:ascii="Times New Roman" w:eastAsia="Times New Roman" w:hAnsi="Times New Roman" w:cs="Times New Roman"/>
          <w:sz w:val="24"/>
          <w:szCs w:val="24"/>
        </w:rPr>
        <w:t>Spring</w:t>
      </w:r>
      <w:proofErr w:type="gramEnd"/>
      <w:r>
        <w:rPr>
          <w:rFonts w:ascii="Times New Roman" w:eastAsia="Times New Roman" w:hAnsi="Times New Roman" w:cs="Times New Roman"/>
          <w:sz w:val="24"/>
          <w:szCs w:val="24"/>
        </w:rPr>
        <w:t xml:space="preserve"> semester</w:t>
      </w:r>
    </w:p>
    <w:p w14:paraId="00000039" w14:textId="77777777" w:rsidR="006B729F" w:rsidRDefault="00BE03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March 15 – Deadline for grants to be used during the </w:t>
      </w:r>
      <w:proofErr w:type="gramStart"/>
      <w:r>
        <w:rPr>
          <w:rFonts w:ascii="Times New Roman" w:eastAsia="Times New Roman" w:hAnsi="Times New Roman" w:cs="Times New Roman"/>
          <w:sz w:val="24"/>
          <w:szCs w:val="24"/>
        </w:rPr>
        <w:t>Summer</w:t>
      </w:r>
      <w:proofErr w:type="gramEnd"/>
    </w:p>
    <w:p w14:paraId="0000003A" w14:textId="77777777" w:rsidR="006B729F" w:rsidRDefault="006B729F">
      <w:pPr>
        <w:spacing w:after="0"/>
        <w:rPr>
          <w:rFonts w:ascii="Times New Roman" w:eastAsia="Times New Roman" w:hAnsi="Times New Roman" w:cs="Times New Roman"/>
          <w:sz w:val="24"/>
          <w:szCs w:val="24"/>
        </w:rPr>
      </w:pPr>
    </w:p>
    <w:p w14:paraId="0000003B" w14:textId="77777777" w:rsidR="006B729F" w:rsidRDefault="00BE038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Option 2: The Monthly Decision Approach</w:t>
      </w:r>
    </w:p>
    <w:p w14:paraId="0000003C" w14:textId="77777777" w:rsidR="006B729F" w:rsidRDefault="006B729F">
      <w:pPr>
        <w:spacing w:after="0"/>
        <w:rPr>
          <w:rFonts w:ascii="Times New Roman" w:eastAsia="Times New Roman" w:hAnsi="Times New Roman" w:cs="Times New Roman"/>
          <w:i/>
          <w:sz w:val="24"/>
          <w:szCs w:val="24"/>
        </w:rPr>
      </w:pPr>
    </w:p>
    <w:p w14:paraId="0000003D" w14:textId="77777777" w:rsidR="006B729F" w:rsidRDefault="00BE0386">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are allowed to submit grant applications on a rolling basis which will be considered during the last HPAC meeting of each month.  </w:t>
      </w:r>
    </w:p>
    <w:p w14:paraId="0000003E" w14:textId="77777777" w:rsidR="006B729F" w:rsidRDefault="00BE0386">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would be required to give a date by which they require the funding as a part of their application.</w:t>
      </w:r>
    </w:p>
    <w:p w14:paraId="0000003F" w14:textId="77777777" w:rsidR="006B729F" w:rsidRDefault="00BE0386">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Applicat</w:t>
      </w:r>
      <w:r>
        <w:rPr>
          <w:rFonts w:ascii="Times New Roman" w:eastAsia="Times New Roman" w:hAnsi="Times New Roman" w:cs="Times New Roman"/>
          <w:color w:val="000000"/>
          <w:sz w:val="24"/>
          <w:szCs w:val="24"/>
        </w:rPr>
        <w:t xml:space="preserve">ions could be wait-listed and reconsidered closer to the date the money is needed. </w:t>
      </w:r>
    </w:p>
    <w:p w14:paraId="00000040" w14:textId="77777777" w:rsidR="006B729F" w:rsidRDefault="006B729F">
      <w:pPr>
        <w:spacing w:after="0"/>
        <w:rPr>
          <w:rFonts w:ascii="Times New Roman" w:eastAsia="Times New Roman" w:hAnsi="Times New Roman" w:cs="Times New Roman"/>
          <w:sz w:val="24"/>
          <w:szCs w:val="24"/>
        </w:rPr>
      </w:pPr>
    </w:p>
    <w:p w14:paraId="00000041" w14:textId="77777777" w:rsidR="006B729F" w:rsidRDefault="00BE038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Option 3: The Rolling Approach</w:t>
      </w:r>
    </w:p>
    <w:p w14:paraId="00000042" w14:textId="77777777" w:rsidR="006B729F" w:rsidRDefault="006B729F">
      <w:pPr>
        <w:spacing w:after="0"/>
        <w:rPr>
          <w:rFonts w:ascii="Times New Roman" w:eastAsia="Times New Roman" w:hAnsi="Times New Roman" w:cs="Times New Roman"/>
          <w:i/>
          <w:sz w:val="24"/>
          <w:szCs w:val="24"/>
        </w:rPr>
      </w:pPr>
    </w:p>
    <w:p w14:paraId="00000043" w14:textId="77777777" w:rsidR="006B729F" w:rsidRDefault="00BE03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 standing group of the HPAC would consider applications on their own merit on a rolling basis.  This would create a system that would favor “first come, first serve” but spread out the workload and would allow us to create a system by which the applicatio</w:t>
      </w:r>
      <w:r>
        <w:rPr>
          <w:rFonts w:ascii="Times New Roman" w:eastAsia="Times New Roman" w:hAnsi="Times New Roman" w:cs="Times New Roman"/>
          <w:sz w:val="24"/>
          <w:szCs w:val="24"/>
        </w:rPr>
        <w:t xml:space="preserve">ns are measured by a fixed standard rather than in comparison with one another.  </w:t>
      </w:r>
    </w:p>
    <w:p w14:paraId="00000044" w14:textId="77777777" w:rsidR="006B729F" w:rsidRDefault="006B729F">
      <w:pPr>
        <w:spacing w:after="0" w:line="300" w:lineRule="auto"/>
        <w:rPr>
          <w:rFonts w:ascii="Times New Roman" w:eastAsia="Times New Roman" w:hAnsi="Times New Roman" w:cs="Times New Roman"/>
          <w:b/>
          <w:sz w:val="24"/>
          <w:szCs w:val="24"/>
        </w:rPr>
      </w:pPr>
    </w:p>
    <w:sectPr w:rsidR="006B729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C6056"/>
    <w:multiLevelType w:val="multilevel"/>
    <w:tmpl w:val="2D0436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DF662E"/>
    <w:multiLevelType w:val="multilevel"/>
    <w:tmpl w:val="8398FA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6820C01"/>
    <w:multiLevelType w:val="multilevel"/>
    <w:tmpl w:val="89560C54"/>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29F"/>
    <w:rsid w:val="006B729F"/>
    <w:rsid w:val="00BE0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79B5FD-D607-43D1-9881-55FDBB50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605351"/>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LWe93wrsHtsNdLL+9ZKQh44D7Q==">AMUW2mURafR6cw78Ez7rl0JUyZKK6Oysu5/SSWfx1imkXAAa+5ZqFGIY1FdLy8P5IBmOSc2n+12YZMF30zqG4Imt/P+gxsoBJ0Iz0U12ynSypKb95poazHx8rBSyI3PYGraYV68i/VuI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Wilkes-University</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generic</dc:creator>
  <cp:lastModifiedBy>McLaughlin, Jen</cp:lastModifiedBy>
  <cp:revision>2</cp:revision>
  <dcterms:created xsi:type="dcterms:W3CDTF">2022-05-10T14:07:00Z</dcterms:created>
  <dcterms:modified xsi:type="dcterms:W3CDTF">2022-05-10T14:07:00Z</dcterms:modified>
</cp:coreProperties>
</file>